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D740" w14:textId="77777777" w:rsidR="00413702" w:rsidRPr="00413702" w:rsidRDefault="00413702" w:rsidP="00413702">
      <w:pPr>
        <w:shd w:val="clear" w:color="auto" w:fill="FFFFFF"/>
        <w:spacing w:before="480" w:after="240" w:line="450" w:lineRule="atLeast"/>
        <w:jc w:val="both"/>
        <w:outlineLvl w:val="2"/>
        <w:rPr>
          <w:rFonts w:ascii="ALS Granate" w:eastAsia="Times New Roman" w:hAnsi="ALS Granate" w:cs="Segoe UI"/>
          <w:b/>
          <w:bCs/>
          <w:color w:val="0F1115"/>
          <w:sz w:val="30"/>
          <w:szCs w:val="30"/>
          <w:lang w:eastAsia="ru-RU"/>
        </w:rPr>
      </w:pPr>
      <w:r w:rsidRPr="00413702">
        <w:rPr>
          <w:rFonts w:ascii="ALS Granate" w:eastAsia="Times New Roman" w:hAnsi="ALS Granate" w:cs="Segoe UI"/>
          <w:b/>
          <w:bCs/>
          <w:color w:val="0F1115"/>
          <w:sz w:val="30"/>
          <w:szCs w:val="30"/>
          <w:lang w:eastAsia="ru-RU"/>
        </w:rPr>
        <w:t>1. Курс для 6–7 классов</w:t>
      </w:r>
    </w:p>
    <w:p w14:paraId="55E18CEA" w14:textId="77777777" w:rsidR="00413702" w:rsidRPr="00413702" w:rsidRDefault="00413702" w:rsidP="00413702">
      <w:pPr>
        <w:shd w:val="clear" w:color="auto" w:fill="FFFFFF"/>
        <w:spacing w:before="240" w:after="240"/>
        <w:jc w:val="both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b/>
          <w:bCs/>
          <w:color w:val="0F1115"/>
          <w:sz w:val="24"/>
          <w:szCs w:val="24"/>
          <w:lang w:eastAsia="ru-RU"/>
        </w:rPr>
        <w:t>Название:</w:t>
      </w: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 </w:t>
      </w:r>
      <w:r w:rsidRPr="00413702">
        <w:rPr>
          <w:rFonts w:ascii="ALS Granate Bold" w:eastAsia="Times New Roman" w:hAnsi="ALS Granate Bold" w:cs="Segoe UI"/>
          <w:color w:val="0F1115"/>
          <w:sz w:val="24"/>
          <w:szCs w:val="24"/>
          <w:lang w:eastAsia="ru-RU"/>
        </w:rPr>
        <w:t>Олимпиадный старт: Математика 6–7. Подготовка к «Сириусу» и перечневым олимпиадам</w:t>
      </w:r>
    </w:p>
    <w:p w14:paraId="48E7BE9B" w14:textId="77777777" w:rsidR="00413702" w:rsidRPr="00413702" w:rsidRDefault="00413702" w:rsidP="00413702">
      <w:pPr>
        <w:shd w:val="clear" w:color="auto" w:fill="FFFFFF"/>
        <w:spacing w:before="240" w:after="240"/>
        <w:jc w:val="both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b/>
          <w:bCs/>
          <w:color w:val="0F1115"/>
          <w:sz w:val="24"/>
          <w:szCs w:val="24"/>
          <w:lang w:eastAsia="ru-RU"/>
        </w:rPr>
        <w:t>Аннотация:</w:t>
      </w:r>
    </w:p>
    <w:p w14:paraId="65CDD81F" w14:textId="77777777" w:rsidR="00413702" w:rsidRDefault="00413702" w:rsidP="00413702">
      <w:pPr>
        <w:shd w:val="clear" w:color="auto" w:fill="FFFFFF"/>
        <w:spacing w:after="0"/>
        <w:jc w:val="both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Курс направлен на формирование базы олимпиадного мышления за пределами стандартной школьной программы. В программу включены ключевые разделы, необходимые для успешного выступления на школьном и муниципальном этапах </w:t>
      </w:r>
      <w:proofErr w:type="spellStart"/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ВсОШ</w:t>
      </w:r>
      <w:proofErr w:type="spellEnd"/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, а также на отборах в «Сириус»: </w:t>
      </w:r>
    </w:p>
    <w:p w14:paraId="1C812266" w14:textId="77777777" w:rsidR="00413702" w:rsidRPr="00413702" w:rsidRDefault="00413702" w:rsidP="004137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логические задачи, </w:t>
      </w:r>
    </w:p>
    <w:p w14:paraId="3333F9EE" w14:textId="77777777" w:rsidR="00413702" w:rsidRPr="00413702" w:rsidRDefault="00413702" w:rsidP="004137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делимость и арифметика, </w:t>
      </w:r>
    </w:p>
    <w:p w14:paraId="0792408E" w14:textId="77777777" w:rsidR="00413702" w:rsidRPr="00413702" w:rsidRDefault="00413702" w:rsidP="004137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комбинаторика, </w:t>
      </w:r>
    </w:p>
    <w:p w14:paraId="2DE89909" w14:textId="77777777" w:rsidR="00413702" w:rsidRPr="00413702" w:rsidRDefault="00413702" w:rsidP="004137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основы теории графов, </w:t>
      </w:r>
    </w:p>
    <w:p w14:paraId="2D154A24" w14:textId="10C342DC" w:rsidR="00413702" w:rsidRPr="00413702" w:rsidRDefault="00413702" w:rsidP="00413702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задачи на инварианты и раскраски. </w:t>
      </w:r>
    </w:p>
    <w:p w14:paraId="675E32CA" w14:textId="77777777" w:rsidR="00413702" w:rsidRDefault="00413702" w:rsidP="00413702">
      <w:pPr>
        <w:shd w:val="clear" w:color="auto" w:fill="FFFFFF"/>
        <w:spacing w:before="240" w:after="240"/>
        <w:jc w:val="both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Особое внимание уделяется развитию математического мышления, умению строить рассуждения и оформлять решения. </w:t>
      </w:r>
    </w:p>
    <w:p w14:paraId="7D8812BA" w14:textId="0455B71B" w:rsidR="00413702" w:rsidRPr="00413702" w:rsidRDefault="00413702" w:rsidP="00413702">
      <w:pPr>
        <w:shd w:val="clear" w:color="auto" w:fill="FFFFFF"/>
        <w:spacing w:before="240" w:after="240"/>
        <w:jc w:val="both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413702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По итогам курса учащиеся приобретают устойчивые навыки решения олимпиадных задач начального и среднего уровня сложности и готовность к систематическому участию в математических соревнованиях.</w:t>
      </w:r>
    </w:p>
    <w:p w14:paraId="2283EA44" w14:textId="77777777" w:rsidR="00643E81" w:rsidRPr="00643E81" w:rsidRDefault="00643E81" w:rsidP="00643E81">
      <w:pPr>
        <w:pageBreakBefore/>
        <w:shd w:val="clear" w:color="auto" w:fill="FFFFFF"/>
        <w:spacing w:before="480" w:after="240" w:line="450" w:lineRule="atLeast"/>
        <w:outlineLvl w:val="2"/>
        <w:rPr>
          <w:rFonts w:ascii="ALS Granate" w:eastAsia="Times New Roman" w:hAnsi="ALS Granate" w:cs="Segoe UI"/>
          <w:b/>
          <w:bCs/>
          <w:color w:val="0F1115"/>
          <w:sz w:val="30"/>
          <w:szCs w:val="30"/>
          <w:lang w:eastAsia="ru-RU"/>
        </w:rPr>
      </w:pPr>
      <w:bookmarkStart w:id="0" w:name="_GoBack"/>
      <w:bookmarkEnd w:id="0"/>
      <w:r w:rsidRPr="00643E81">
        <w:rPr>
          <w:rFonts w:ascii="ALS Granate" w:eastAsia="Times New Roman" w:hAnsi="ALS Granate" w:cs="Segoe UI"/>
          <w:b/>
          <w:bCs/>
          <w:color w:val="0F1115"/>
          <w:sz w:val="30"/>
          <w:szCs w:val="30"/>
          <w:lang w:eastAsia="ru-RU"/>
        </w:rPr>
        <w:lastRenderedPageBreak/>
        <w:t>2. Курс для 8–10 классов</w:t>
      </w:r>
    </w:p>
    <w:p w14:paraId="39BEF910" w14:textId="77777777" w:rsidR="00643E81" w:rsidRPr="00643E81" w:rsidRDefault="00643E81" w:rsidP="00643E81">
      <w:pPr>
        <w:shd w:val="clear" w:color="auto" w:fill="FFFFFF"/>
        <w:spacing w:before="240" w:after="240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b/>
          <w:bCs/>
          <w:color w:val="0F1115"/>
          <w:sz w:val="24"/>
          <w:szCs w:val="24"/>
          <w:lang w:eastAsia="ru-RU"/>
        </w:rPr>
        <w:t>Название:</w:t>
      </w: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 </w:t>
      </w:r>
      <w:r w:rsidRPr="00643E81">
        <w:rPr>
          <w:rFonts w:ascii="ALS Granate Bold" w:eastAsia="Times New Roman" w:hAnsi="ALS Granate Bold" w:cs="Segoe UI"/>
          <w:color w:val="0F1115"/>
          <w:sz w:val="24"/>
          <w:szCs w:val="24"/>
          <w:lang w:eastAsia="ru-RU"/>
        </w:rPr>
        <w:t>Прикладная олимпиадная математика: тактика и стратегия для вузовских олимпиад</w:t>
      </w: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 (Физтех, Ломоносов, Росатом, ОММО, и т. д.)</w:t>
      </w:r>
    </w:p>
    <w:p w14:paraId="6E65A3CA" w14:textId="77777777" w:rsidR="00643E81" w:rsidRPr="00643E81" w:rsidRDefault="00643E81" w:rsidP="00643E81">
      <w:pPr>
        <w:shd w:val="clear" w:color="auto" w:fill="FFFFFF"/>
        <w:spacing w:before="240" w:after="240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b/>
          <w:bCs/>
          <w:color w:val="0F1115"/>
          <w:sz w:val="24"/>
          <w:szCs w:val="24"/>
          <w:lang w:eastAsia="ru-RU"/>
        </w:rPr>
        <w:t>Аннотация:</w:t>
      </w:r>
    </w:p>
    <w:p w14:paraId="75B19198" w14:textId="77777777" w:rsidR="00643E81" w:rsidRDefault="00643E81" w:rsidP="00643E81">
      <w:p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Курс направлен на подготовку учащихся к участию и успешному выступлению в ведущих вузовских олимпиадах («Физтех», «Ломоносов», «Росатом», ОММО и др.). </w:t>
      </w:r>
    </w:p>
    <w:p w14:paraId="7688801E" w14:textId="77777777" w:rsidR="00643E81" w:rsidRDefault="00643E81" w:rsidP="00643E81">
      <w:p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Программа охватывает ключевые разделы олимпиадной математики повышенного уровня: </w:t>
      </w:r>
    </w:p>
    <w:p w14:paraId="6106795C" w14:textId="77777777" w:rsidR="00643E81" w:rsidRPr="00643E81" w:rsidRDefault="00643E81" w:rsidP="00643E81">
      <w:pPr>
        <w:pStyle w:val="a5"/>
        <w:numPr>
          <w:ilvl w:val="0"/>
          <w:numId w:val="3"/>
        </w:num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углублённая алгебра (уравнения и неравенства с параметрами, функциональные уравнения), </w:t>
      </w:r>
    </w:p>
    <w:p w14:paraId="27D56C2E" w14:textId="77777777" w:rsidR="00643E81" w:rsidRPr="00643E81" w:rsidRDefault="00643E81" w:rsidP="00643E81">
      <w:pPr>
        <w:pStyle w:val="a5"/>
        <w:numPr>
          <w:ilvl w:val="0"/>
          <w:numId w:val="3"/>
        </w:num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теория чисел (делимость, сравнения, </w:t>
      </w:r>
      <w:proofErr w:type="spellStart"/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диофантовы</w:t>
      </w:r>
      <w:proofErr w:type="spellEnd"/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 уравнения),</w:t>
      </w:r>
    </w:p>
    <w:p w14:paraId="336E9E38" w14:textId="77777777" w:rsidR="00643E81" w:rsidRPr="00643E81" w:rsidRDefault="00643E81" w:rsidP="00643E81">
      <w:pPr>
        <w:pStyle w:val="a5"/>
        <w:numPr>
          <w:ilvl w:val="0"/>
          <w:numId w:val="3"/>
        </w:num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комбинаторика и теория вероятностей, </w:t>
      </w:r>
    </w:p>
    <w:p w14:paraId="03076439" w14:textId="77777777" w:rsidR="00643E81" w:rsidRPr="00643E81" w:rsidRDefault="00643E81" w:rsidP="00643E81">
      <w:pPr>
        <w:pStyle w:val="a5"/>
        <w:numPr>
          <w:ilvl w:val="0"/>
          <w:numId w:val="3"/>
        </w:num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планиметрия и элементы стереометрии. </w:t>
      </w:r>
    </w:p>
    <w:p w14:paraId="092577D3" w14:textId="77777777" w:rsidR="00643E81" w:rsidRDefault="00643E81" w:rsidP="00643E81">
      <w:pPr>
        <w:shd w:val="clear" w:color="auto" w:fill="FFFFFF"/>
        <w:spacing w:before="240" w:after="240"/>
        <w:rPr>
          <w:rFonts w:asciiTheme="minorHAnsi" w:eastAsia="Times New Roman" w:hAnsiTheme="minorHAnsi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 xml:space="preserve">Значительное внимание уделяется стратегиям решения сложных задач, анализу типовых идей и разбору задач прошлых лет. </w:t>
      </w:r>
    </w:p>
    <w:p w14:paraId="4C497970" w14:textId="4D9C884B" w:rsidR="00643E81" w:rsidRPr="00643E81" w:rsidRDefault="00643E81" w:rsidP="00643E81">
      <w:pPr>
        <w:shd w:val="clear" w:color="auto" w:fill="FFFFFF"/>
        <w:spacing w:before="240" w:after="240"/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</w:pPr>
      <w:r w:rsidRPr="00643E81">
        <w:rPr>
          <w:rFonts w:ascii="ALS Granate" w:eastAsia="Times New Roman" w:hAnsi="ALS Granate" w:cs="Segoe UI"/>
          <w:color w:val="0F1115"/>
          <w:sz w:val="24"/>
          <w:szCs w:val="24"/>
          <w:lang w:eastAsia="ru-RU"/>
        </w:rPr>
        <w:t>Результатом освоения курса является формирование устойчивых навыков решения задач высокого уровня сложности и готовность к участию в олимпиадах, дающих льготы при поступлении в ведущие вузы.</w:t>
      </w:r>
    </w:p>
    <w:p w14:paraId="39C49DAC" w14:textId="77777777" w:rsidR="00643E81" w:rsidRPr="00643E81" w:rsidRDefault="00643E81" w:rsidP="00643E81">
      <w:pPr>
        <w:shd w:val="clear" w:color="auto" w:fill="FFFFFF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43E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14:paraId="79A5082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S Granate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S Granate Bold">
    <w:panose1 w:val="00000000000000000000"/>
    <w:charset w:val="00"/>
    <w:family w:val="modern"/>
    <w:notTrueType/>
    <w:pitch w:val="variable"/>
    <w:sig w:usb0="A00002FF" w:usb1="0000A47B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E5F7C"/>
    <w:multiLevelType w:val="hybridMultilevel"/>
    <w:tmpl w:val="D9483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0DE8"/>
    <w:multiLevelType w:val="hybridMultilevel"/>
    <w:tmpl w:val="7D9AF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712D46"/>
    <w:multiLevelType w:val="hybridMultilevel"/>
    <w:tmpl w:val="29B43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4"/>
    <w:rsid w:val="003733B4"/>
    <w:rsid w:val="00413702"/>
    <w:rsid w:val="00643E8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6247"/>
  <w15:chartTrackingRefBased/>
  <w15:docId w15:val="{25364AD5-7C52-4118-9246-520DF7D5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41370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7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370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702"/>
    <w:rPr>
      <w:b/>
      <w:bCs/>
    </w:rPr>
  </w:style>
  <w:style w:type="paragraph" w:styleId="a5">
    <w:name w:val="List Paragraph"/>
    <w:basedOn w:val="a"/>
    <w:uiPriority w:val="34"/>
    <w:qFormat/>
    <w:rsid w:val="00413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Реброва Ирина Юрьевна</dc:creator>
  <cp:keywords/>
  <dc:description/>
  <cp:lastModifiedBy>Реброва Ирина Юрьевна</cp:lastModifiedBy>
  <cp:revision>3</cp:revision>
  <dcterms:created xsi:type="dcterms:W3CDTF">2026-04-08T06:08:00Z</dcterms:created>
  <dcterms:modified xsi:type="dcterms:W3CDTF">2026-04-08T06:12:00Z</dcterms:modified>
</cp:coreProperties>
</file>